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1B008" w14:textId="2F85E2D2" w:rsidR="00383E48" w:rsidRPr="00A15DB1" w:rsidRDefault="009D0E46">
      <w:pPr>
        <w:rPr>
          <w:rFonts w:asciiTheme="minorHAnsi" w:hAnsiTheme="minorHAnsi" w:cstheme="minorHAnsi"/>
          <w:sz w:val="28"/>
          <w:szCs w:val="28"/>
        </w:rPr>
      </w:pPr>
      <w:r w:rsidRPr="00A15DB1">
        <w:rPr>
          <w:rFonts w:asciiTheme="minorHAnsi" w:hAnsiTheme="minorHAnsi" w:cstheme="minorHAnsi"/>
          <w:sz w:val="28"/>
          <w:szCs w:val="28"/>
        </w:rPr>
        <w:t xml:space="preserve">Fortbildung </w:t>
      </w:r>
      <w:r w:rsidR="00E1120E" w:rsidRPr="00A15DB1">
        <w:rPr>
          <w:rFonts w:asciiTheme="minorHAnsi" w:hAnsiTheme="minorHAnsi" w:cstheme="minorHAnsi"/>
          <w:sz w:val="28"/>
          <w:szCs w:val="28"/>
        </w:rPr>
        <w:t>"</w:t>
      </w:r>
      <w:r w:rsidR="007A7658" w:rsidRPr="00A15DB1">
        <w:rPr>
          <w:rFonts w:asciiTheme="minorHAnsi" w:hAnsiTheme="minorHAnsi" w:cstheme="minorHAnsi"/>
          <w:sz w:val="28"/>
          <w:szCs w:val="28"/>
        </w:rPr>
        <w:t>Traumwerkstatt - Personzentrierte und Focusing-orientierte Traumarbeit</w:t>
      </w:r>
      <w:r w:rsidR="00E1120E" w:rsidRPr="00A15DB1">
        <w:rPr>
          <w:rFonts w:asciiTheme="minorHAnsi" w:hAnsiTheme="minorHAnsi" w:cstheme="minorHAnsi"/>
          <w:sz w:val="28"/>
          <w:szCs w:val="28"/>
        </w:rPr>
        <w:t xml:space="preserve">" </w:t>
      </w:r>
      <w:r w:rsidR="00A30855" w:rsidRPr="00A15DB1">
        <w:rPr>
          <w:rFonts w:asciiTheme="minorHAnsi" w:hAnsiTheme="minorHAnsi" w:cstheme="minorHAnsi"/>
          <w:sz w:val="28"/>
          <w:szCs w:val="28"/>
        </w:rPr>
        <w:t xml:space="preserve">für </w:t>
      </w:r>
      <w:r w:rsidR="00357CE6" w:rsidRPr="00A15DB1">
        <w:rPr>
          <w:rFonts w:asciiTheme="minorHAnsi" w:hAnsiTheme="minorHAnsi" w:cstheme="minorHAnsi"/>
          <w:sz w:val="28"/>
          <w:szCs w:val="28"/>
        </w:rPr>
        <w:t xml:space="preserve">GwG </w:t>
      </w:r>
      <w:r w:rsidR="000007CC" w:rsidRPr="00A15DB1">
        <w:rPr>
          <w:rFonts w:asciiTheme="minorHAnsi" w:hAnsiTheme="minorHAnsi" w:cstheme="minorHAnsi"/>
          <w:sz w:val="28"/>
          <w:szCs w:val="28"/>
        </w:rPr>
        <w:t>Webs</w:t>
      </w:r>
      <w:r w:rsidR="007E320B" w:rsidRPr="00A15DB1">
        <w:rPr>
          <w:rFonts w:asciiTheme="minorHAnsi" w:hAnsiTheme="minorHAnsi" w:cstheme="minorHAnsi"/>
          <w:sz w:val="28"/>
          <w:szCs w:val="28"/>
        </w:rPr>
        <w:t>ite</w:t>
      </w:r>
    </w:p>
    <w:p w14:paraId="20BC8E79" w14:textId="7CB28CD9" w:rsidR="00357CE6" w:rsidRPr="00A15DB1" w:rsidRDefault="00357CE6">
      <w:pPr>
        <w:rPr>
          <w:rFonts w:asciiTheme="minorHAnsi" w:hAnsiTheme="minorHAnsi" w:cstheme="minorHAnsi"/>
        </w:rPr>
      </w:pPr>
    </w:p>
    <w:p w14:paraId="59330A73" w14:textId="49B754BC" w:rsidR="00E1120E" w:rsidRPr="00A15DB1" w:rsidRDefault="007A7658" w:rsidP="009F2157">
      <w:pPr>
        <w:rPr>
          <w:rFonts w:asciiTheme="minorHAnsi" w:hAnsiTheme="minorHAnsi" w:cstheme="minorHAnsi"/>
          <w:b/>
          <w:bCs/>
        </w:rPr>
      </w:pPr>
      <w:r w:rsidRPr="00A15DB1">
        <w:rPr>
          <w:rFonts w:asciiTheme="minorHAnsi" w:hAnsiTheme="minorHAnsi" w:cstheme="minorHAnsi"/>
          <w:b/>
          <w:bCs/>
        </w:rPr>
        <w:t>Traumwerkstatt - Personzentrierte und Focusing-orientierte Traumarbeit</w:t>
      </w:r>
    </w:p>
    <w:p w14:paraId="54787EA4" w14:textId="6C77B118" w:rsidR="007A7658" w:rsidRPr="00A15DB1" w:rsidRDefault="007A7658" w:rsidP="009F2157">
      <w:pPr>
        <w:rPr>
          <w:rFonts w:asciiTheme="minorHAnsi" w:hAnsiTheme="minorHAnsi" w:cstheme="minorHAnsi"/>
        </w:rPr>
      </w:pPr>
      <w:r w:rsidRPr="00A15DB1">
        <w:rPr>
          <w:rFonts w:asciiTheme="minorHAnsi" w:hAnsiTheme="minorHAnsi" w:cstheme="minorHAnsi"/>
        </w:rPr>
        <w:t xml:space="preserve">Der Workshop stellt den Teilnehmenden Werkzeuge zur Verfügung, mit der symbolischen Sprache der Träume umzugehen und </w:t>
      </w:r>
      <w:proofErr w:type="gramStart"/>
      <w:r w:rsidRPr="00A15DB1">
        <w:rPr>
          <w:rFonts w:asciiTheme="minorHAnsi" w:hAnsiTheme="minorHAnsi" w:cstheme="minorHAnsi"/>
        </w:rPr>
        <w:t>beschreibt</w:t>
      </w:r>
      <w:proofErr w:type="gramEnd"/>
      <w:r w:rsidRPr="00A15DB1">
        <w:rPr>
          <w:rFonts w:asciiTheme="minorHAnsi" w:hAnsiTheme="minorHAnsi" w:cstheme="minorHAnsi"/>
        </w:rPr>
        <w:t xml:space="preserve"> wie man von der Traumgeschichte zum Traumverstehen kommt.</w:t>
      </w:r>
    </w:p>
    <w:p w14:paraId="7BA84BD7" w14:textId="77777777" w:rsidR="007A7658" w:rsidRPr="00A15DB1" w:rsidRDefault="007A7658" w:rsidP="009F2157">
      <w:pPr>
        <w:rPr>
          <w:rFonts w:asciiTheme="minorHAnsi" w:hAnsiTheme="minorHAnsi" w:cstheme="minorHAnsi"/>
        </w:rPr>
      </w:pPr>
    </w:p>
    <w:p w14:paraId="5966502F" w14:textId="511FEE79" w:rsidR="009F2157" w:rsidRPr="00A15DB1" w:rsidRDefault="009F2157" w:rsidP="009F2157">
      <w:pPr>
        <w:rPr>
          <w:rFonts w:asciiTheme="minorHAnsi" w:hAnsiTheme="minorHAnsi" w:cstheme="minorHAnsi"/>
        </w:rPr>
      </w:pPr>
      <w:r w:rsidRPr="00A15DB1">
        <w:rPr>
          <w:rFonts w:asciiTheme="minorHAnsi" w:hAnsiTheme="minorHAnsi" w:cstheme="minorHAnsi"/>
          <w:b/>
          <w:bCs/>
        </w:rPr>
        <w:t>Termin</w:t>
      </w:r>
      <w:r w:rsidRPr="00A15DB1">
        <w:rPr>
          <w:rFonts w:asciiTheme="minorHAnsi" w:hAnsiTheme="minorHAnsi" w:cstheme="minorHAnsi"/>
        </w:rPr>
        <w:t xml:space="preserve">: </w:t>
      </w:r>
      <w:r w:rsidRPr="00A15DB1">
        <w:rPr>
          <w:rFonts w:asciiTheme="minorHAnsi" w:hAnsiTheme="minorHAnsi" w:cstheme="minorHAnsi"/>
        </w:rPr>
        <w:br/>
      </w:r>
      <w:bookmarkStart w:id="0" w:name="_Hlk126220402"/>
      <w:r w:rsidR="007A7658" w:rsidRPr="00A15DB1">
        <w:rPr>
          <w:rFonts w:asciiTheme="minorHAnsi" w:hAnsiTheme="minorHAnsi" w:cstheme="minorHAnsi"/>
        </w:rPr>
        <w:t>12./13.03.27</w:t>
      </w:r>
    </w:p>
    <w:bookmarkEnd w:id="0"/>
    <w:p w14:paraId="451EFFC7" w14:textId="23182E1C" w:rsidR="009F2157" w:rsidRPr="00A15DB1" w:rsidRDefault="009F2157" w:rsidP="009F2157">
      <w:pPr>
        <w:rPr>
          <w:rFonts w:asciiTheme="minorHAnsi" w:hAnsiTheme="minorHAnsi" w:cstheme="minorHAnsi"/>
        </w:rPr>
      </w:pPr>
      <w:proofErr w:type="gramStart"/>
      <w:r w:rsidRPr="00A15DB1">
        <w:rPr>
          <w:rFonts w:asciiTheme="minorHAnsi" w:hAnsiTheme="minorHAnsi" w:cstheme="minorHAnsi"/>
        </w:rPr>
        <w:t>Freitag</w:t>
      </w:r>
      <w:proofErr w:type="gramEnd"/>
      <w:r w:rsidRPr="00A15DB1">
        <w:rPr>
          <w:rFonts w:asciiTheme="minorHAnsi" w:hAnsiTheme="minorHAnsi" w:cstheme="minorHAnsi"/>
        </w:rPr>
        <w:t xml:space="preserve"> 15 Uhr – 21</w:t>
      </w:r>
      <w:r w:rsidR="001F265C" w:rsidRPr="00A15DB1">
        <w:rPr>
          <w:rFonts w:asciiTheme="minorHAnsi" w:hAnsiTheme="minorHAnsi" w:cstheme="minorHAnsi"/>
        </w:rPr>
        <w:t>.15</w:t>
      </w:r>
      <w:r w:rsidRPr="00A15DB1">
        <w:rPr>
          <w:rFonts w:asciiTheme="minorHAnsi" w:hAnsiTheme="minorHAnsi" w:cstheme="minorHAnsi"/>
        </w:rPr>
        <w:t xml:space="preserve"> Uhr, Samstag 9</w:t>
      </w:r>
      <w:r w:rsidR="001F265C" w:rsidRPr="00A15DB1">
        <w:rPr>
          <w:rFonts w:asciiTheme="minorHAnsi" w:hAnsiTheme="minorHAnsi" w:cstheme="minorHAnsi"/>
        </w:rPr>
        <w:t>.30</w:t>
      </w:r>
      <w:r w:rsidRPr="00A15DB1">
        <w:rPr>
          <w:rFonts w:asciiTheme="minorHAnsi" w:hAnsiTheme="minorHAnsi" w:cstheme="minorHAnsi"/>
        </w:rPr>
        <w:t xml:space="preserve"> - 18 Uhr</w:t>
      </w:r>
    </w:p>
    <w:p w14:paraId="4B506379" w14:textId="77777777" w:rsidR="00CA6DA2" w:rsidRPr="00A15DB1" w:rsidRDefault="00CA6DA2" w:rsidP="009F2157">
      <w:pPr>
        <w:rPr>
          <w:rFonts w:asciiTheme="minorHAnsi" w:hAnsiTheme="minorHAnsi" w:cstheme="minorHAnsi"/>
        </w:rPr>
      </w:pPr>
    </w:p>
    <w:p w14:paraId="514753ED" w14:textId="6A07A28F" w:rsidR="009F2157" w:rsidRPr="00A15DB1" w:rsidRDefault="009F2157" w:rsidP="009F2157">
      <w:pPr>
        <w:rPr>
          <w:rFonts w:asciiTheme="minorHAnsi" w:hAnsiTheme="minorHAnsi" w:cstheme="minorHAnsi"/>
          <w:b/>
          <w:bCs/>
        </w:rPr>
      </w:pPr>
      <w:r w:rsidRPr="00A15DB1">
        <w:rPr>
          <w:rFonts w:asciiTheme="minorHAnsi" w:hAnsiTheme="minorHAnsi" w:cstheme="minorHAnsi"/>
          <w:b/>
          <w:bCs/>
        </w:rPr>
        <w:t xml:space="preserve">Referent:  </w:t>
      </w:r>
    </w:p>
    <w:p w14:paraId="7B6DA898" w14:textId="2D847D96" w:rsidR="007A7658" w:rsidRPr="00A15DB1" w:rsidRDefault="007A7658" w:rsidP="009F2157">
      <w:pPr>
        <w:rPr>
          <w:rFonts w:asciiTheme="minorHAnsi" w:hAnsiTheme="minorHAnsi" w:cstheme="minorHAnsi"/>
        </w:rPr>
      </w:pPr>
      <w:bookmarkStart w:id="1" w:name="_Hlk113175802"/>
      <w:r w:rsidRPr="00A15DB1">
        <w:rPr>
          <w:rFonts w:asciiTheme="minorHAnsi" w:hAnsiTheme="minorHAnsi" w:cstheme="minorHAnsi"/>
        </w:rPr>
        <w:t>Dipl.-Psych. Dieter Müller</w:t>
      </w:r>
    </w:p>
    <w:bookmarkEnd w:id="1"/>
    <w:p w14:paraId="3EFAAABD" w14:textId="48B804A9" w:rsidR="000C3319" w:rsidRPr="00A15DB1" w:rsidRDefault="007A7658" w:rsidP="000C3319">
      <w:pPr>
        <w:pStyle w:val="StandardWeb"/>
        <w:rPr>
          <w:rFonts w:asciiTheme="minorHAnsi" w:hAnsiTheme="minorHAnsi" w:cstheme="minorHAnsi"/>
        </w:rPr>
      </w:pPr>
      <w:r w:rsidRPr="00A15DB1">
        <w:rPr>
          <w:rFonts w:asciiTheme="minorHAnsi" w:hAnsiTheme="minorHAnsi" w:cstheme="minorHAnsi"/>
          <w:noProof/>
          <w:color w:val="000000"/>
        </w:rPr>
        <w:drawing>
          <wp:inline distT="0" distB="0" distL="0" distR="0" wp14:anchorId="4637A3AE" wp14:editId="101ADF04">
            <wp:extent cx="1364400" cy="1800000"/>
            <wp:effectExtent l="0" t="0" r="7620" b="0"/>
            <wp:docPr id="1615353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364400" cy="1800000"/>
                    </a:xfrm>
                    <a:prstGeom prst="rect">
                      <a:avLst/>
                    </a:prstGeom>
                    <a:noFill/>
                    <a:ln>
                      <a:noFill/>
                    </a:ln>
                  </pic:spPr>
                </pic:pic>
              </a:graphicData>
            </a:graphic>
          </wp:inline>
        </w:drawing>
      </w:r>
      <w:r w:rsidRPr="00A15DB1">
        <w:rPr>
          <w:rFonts w:asciiTheme="minorHAnsi" w:hAnsiTheme="minorHAnsi" w:cstheme="minorHAnsi"/>
          <w:noProof/>
        </w:rPr>
        <w:t xml:space="preserve"> </w:t>
      </w:r>
    </w:p>
    <w:p w14:paraId="7F4C09A4" w14:textId="33F474DF" w:rsidR="00281D97" w:rsidRPr="00A15DB1" w:rsidRDefault="00281D97" w:rsidP="00357CE6">
      <w:pPr>
        <w:rPr>
          <w:rFonts w:asciiTheme="minorHAnsi" w:hAnsiTheme="minorHAnsi" w:cstheme="minorHAnsi"/>
        </w:rPr>
      </w:pPr>
    </w:p>
    <w:p w14:paraId="0D73BBA1" w14:textId="77777777" w:rsidR="006433C5" w:rsidRPr="00A15DB1" w:rsidRDefault="006433C5" w:rsidP="006433C5">
      <w:pPr>
        <w:rPr>
          <w:rFonts w:asciiTheme="minorHAnsi" w:hAnsiTheme="minorHAnsi" w:cstheme="minorHAnsi"/>
          <w:noProof/>
        </w:rPr>
      </w:pPr>
      <w:r w:rsidRPr="00A15DB1">
        <w:rPr>
          <w:rFonts w:asciiTheme="minorHAnsi" w:hAnsiTheme="minorHAnsi" w:cstheme="minorHAnsi"/>
          <w:b/>
          <w:bCs/>
          <w:noProof/>
        </w:rPr>
        <w:t>Organisation</w:t>
      </w:r>
      <w:r w:rsidRPr="00A15DB1">
        <w:rPr>
          <w:rFonts w:asciiTheme="minorHAnsi" w:hAnsiTheme="minorHAnsi" w:cstheme="minorHAnsi"/>
          <w:noProof/>
        </w:rPr>
        <w:t xml:space="preserve">: </w:t>
      </w:r>
    </w:p>
    <w:p w14:paraId="2BF1DAA5" w14:textId="77777777" w:rsidR="006433C5" w:rsidRPr="00A15DB1" w:rsidRDefault="006433C5" w:rsidP="006433C5">
      <w:pPr>
        <w:rPr>
          <w:rFonts w:asciiTheme="minorHAnsi" w:hAnsiTheme="minorHAnsi" w:cstheme="minorHAnsi"/>
          <w:noProof/>
        </w:rPr>
      </w:pPr>
      <w:r w:rsidRPr="00A15DB1">
        <w:rPr>
          <w:rFonts w:asciiTheme="minorHAnsi" w:hAnsiTheme="minorHAnsi" w:cstheme="minorHAnsi"/>
          <w:noProof/>
        </w:rPr>
        <w:t>IPEA - Institut für personzentrierte und experientielle Angebote</w:t>
      </w:r>
    </w:p>
    <w:p w14:paraId="785DA688" w14:textId="77777777" w:rsidR="006433C5" w:rsidRPr="00A15DB1" w:rsidRDefault="006433C5" w:rsidP="006433C5">
      <w:pPr>
        <w:rPr>
          <w:rFonts w:asciiTheme="minorHAnsi" w:hAnsiTheme="minorHAnsi" w:cstheme="minorHAnsi"/>
          <w:noProof/>
        </w:rPr>
      </w:pPr>
      <w:r w:rsidRPr="00A15DB1">
        <w:rPr>
          <w:rFonts w:asciiTheme="minorHAnsi" w:hAnsiTheme="minorHAnsi" w:cstheme="minorHAnsi"/>
          <w:b/>
          <w:bCs/>
          <w:noProof/>
        </w:rPr>
        <w:t>Ort</w:t>
      </w:r>
      <w:r w:rsidRPr="00A15DB1">
        <w:rPr>
          <w:rFonts w:asciiTheme="minorHAnsi" w:hAnsiTheme="minorHAnsi" w:cstheme="minorHAnsi"/>
          <w:noProof/>
        </w:rPr>
        <w:t>:</w:t>
      </w:r>
    </w:p>
    <w:p w14:paraId="6A1429E5" w14:textId="77777777" w:rsidR="002913C1" w:rsidRDefault="006433C5" w:rsidP="002F0CDB">
      <w:pPr>
        <w:rPr>
          <w:rFonts w:asciiTheme="minorHAnsi" w:hAnsiTheme="minorHAnsi" w:cstheme="minorHAnsi"/>
          <w:noProof/>
        </w:rPr>
      </w:pPr>
      <w:r w:rsidRPr="00A15DB1">
        <w:rPr>
          <w:rFonts w:asciiTheme="minorHAnsi" w:hAnsiTheme="minorHAnsi" w:cstheme="minorHAnsi"/>
          <w:noProof/>
        </w:rPr>
        <w:t>Pro Familia Stuttgart, Rotebühlstraße 121, 70178 Stuttgart</w:t>
      </w:r>
    </w:p>
    <w:p w14:paraId="419732F4" w14:textId="77777777" w:rsidR="002913C1" w:rsidRDefault="002913C1" w:rsidP="002F0CDB">
      <w:pPr>
        <w:rPr>
          <w:rFonts w:asciiTheme="minorHAnsi" w:hAnsiTheme="minorHAnsi" w:cstheme="minorHAnsi"/>
          <w:noProof/>
        </w:rPr>
      </w:pPr>
    </w:p>
    <w:p w14:paraId="3FC5407A" w14:textId="77777777" w:rsidR="002913C1" w:rsidRDefault="002913C1" w:rsidP="002F0CDB">
      <w:pPr>
        <w:rPr>
          <w:rFonts w:asciiTheme="minorHAnsi" w:hAnsiTheme="minorHAnsi" w:cstheme="minorHAnsi"/>
          <w:noProof/>
        </w:rPr>
      </w:pPr>
    </w:p>
    <w:p w14:paraId="5D240A61" w14:textId="608A96BA" w:rsidR="00121866" w:rsidRPr="00A15DB1" w:rsidRDefault="00121866" w:rsidP="002F0CDB">
      <w:pPr>
        <w:rPr>
          <w:rFonts w:asciiTheme="minorHAnsi" w:hAnsiTheme="minorHAnsi" w:cstheme="minorHAnsi"/>
          <w:b/>
          <w:bCs/>
        </w:rPr>
      </w:pPr>
      <w:r w:rsidRPr="00A15DB1">
        <w:rPr>
          <w:rFonts w:asciiTheme="minorHAnsi" w:hAnsiTheme="minorHAnsi" w:cstheme="minorHAnsi"/>
          <w:b/>
          <w:bCs/>
        </w:rPr>
        <w:t>Text unter „Mehr Infos“</w:t>
      </w:r>
    </w:p>
    <w:p w14:paraId="67B72108" w14:textId="77777777" w:rsidR="00121866" w:rsidRPr="00A15DB1" w:rsidRDefault="00121866" w:rsidP="002F0CDB">
      <w:pPr>
        <w:rPr>
          <w:rFonts w:asciiTheme="minorHAnsi" w:hAnsiTheme="minorHAnsi" w:cstheme="minorHAnsi"/>
          <w:b/>
          <w:bCs/>
        </w:rPr>
      </w:pPr>
    </w:p>
    <w:p w14:paraId="044321DF" w14:textId="769F6E2C" w:rsidR="000C3319" w:rsidRPr="00A15DB1" w:rsidRDefault="007A7658" w:rsidP="001F265C">
      <w:pPr>
        <w:rPr>
          <w:rFonts w:asciiTheme="minorHAnsi" w:hAnsiTheme="minorHAnsi" w:cstheme="minorHAnsi"/>
        </w:rPr>
      </w:pPr>
      <w:r w:rsidRPr="00A15DB1">
        <w:rPr>
          <w:rFonts w:asciiTheme="minorHAnsi" w:hAnsiTheme="minorHAnsi" w:cstheme="minorHAnsi"/>
          <w:b/>
          <w:bCs/>
        </w:rPr>
        <w:t>Traumwerkstatt - Personzentrierte und Focusing-orientierte Traumarbeit</w:t>
      </w:r>
    </w:p>
    <w:p w14:paraId="296DEEF5" w14:textId="77777777" w:rsidR="00A15DB1" w:rsidRPr="00A15DB1" w:rsidRDefault="00A15DB1" w:rsidP="007A7658">
      <w:pPr>
        <w:rPr>
          <w:rFonts w:asciiTheme="minorHAnsi" w:hAnsiTheme="minorHAnsi" w:cstheme="minorHAnsi"/>
        </w:rPr>
      </w:pPr>
      <w:r w:rsidRPr="00A15DB1">
        <w:rPr>
          <w:rFonts w:asciiTheme="minorHAnsi" w:hAnsiTheme="minorHAnsi" w:cstheme="minorHAnsi"/>
        </w:rPr>
        <w:t xml:space="preserve">Eugene Gendlin sagt: Träume kommen von der anderen Seite, die wir auch sind, wo wir aber nie direkt hinkommen. </w:t>
      </w:r>
    </w:p>
    <w:p w14:paraId="5853C83D" w14:textId="3B25850C" w:rsidR="007A7658" w:rsidRPr="00A15DB1" w:rsidRDefault="007A7658" w:rsidP="007A7658">
      <w:pPr>
        <w:rPr>
          <w:rFonts w:asciiTheme="minorHAnsi" w:hAnsiTheme="minorHAnsi" w:cstheme="minorHAnsi"/>
        </w:rPr>
      </w:pPr>
      <w:r w:rsidRPr="00A15DB1">
        <w:rPr>
          <w:rFonts w:asciiTheme="minorHAnsi" w:hAnsiTheme="minorHAnsi" w:cstheme="minorHAnsi"/>
        </w:rPr>
        <w:lastRenderedPageBreak/>
        <w:t xml:space="preserve">Niemand träumt von etwas, das ihn nicht betrifft. Wir haben alle das Potenzial unsere Träume selbst zu verstehen. Der Workshop stellt den Teilnehmenden Werkzeuge zur Verfügung, mit der symbolischen Sprache der Träume umzugehen und </w:t>
      </w:r>
      <w:proofErr w:type="gramStart"/>
      <w:r w:rsidRPr="00A15DB1">
        <w:rPr>
          <w:rFonts w:asciiTheme="minorHAnsi" w:hAnsiTheme="minorHAnsi" w:cstheme="minorHAnsi"/>
        </w:rPr>
        <w:t>beschreibt</w:t>
      </w:r>
      <w:proofErr w:type="gramEnd"/>
      <w:r w:rsidRPr="00A15DB1">
        <w:rPr>
          <w:rFonts w:asciiTheme="minorHAnsi" w:hAnsiTheme="minorHAnsi" w:cstheme="minorHAnsi"/>
        </w:rPr>
        <w:t xml:space="preserve"> wie man von der Traumgeschichte zum Traumverstehen kommt. Wie können wir unseren Träumen offen und freundlich begegnen – auch wenn sie manchmal rätselhaft oder bedrohlich wirken? Wie nähern wir uns den Träumen über das körperliche Spüren </w:t>
      </w:r>
      <w:proofErr w:type="gramStart"/>
      <w:r w:rsidRPr="00A15DB1">
        <w:rPr>
          <w:rFonts w:asciiTheme="minorHAnsi" w:hAnsiTheme="minorHAnsi" w:cstheme="minorHAnsi"/>
        </w:rPr>
        <w:t>statt über vorgefertigte Interpretationen</w:t>
      </w:r>
      <w:proofErr w:type="gramEnd"/>
      <w:r w:rsidRPr="00A15DB1">
        <w:rPr>
          <w:rFonts w:asciiTheme="minorHAnsi" w:hAnsiTheme="minorHAnsi" w:cstheme="minorHAnsi"/>
        </w:rPr>
        <w:t xml:space="preserve">? Wie erkunden wir den Traum aus der Perspektive eines „inneren Regisseurs“? Woran lässt sich erkennen, ob ein gefundenes Verständnis wirklich stimmig ist? </w:t>
      </w:r>
    </w:p>
    <w:p w14:paraId="2135C1A6" w14:textId="77777777" w:rsidR="007A7658" w:rsidRPr="00A15DB1" w:rsidRDefault="007A7658" w:rsidP="007A7658">
      <w:pPr>
        <w:rPr>
          <w:rFonts w:asciiTheme="minorHAnsi" w:hAnsiTheme="minorHAnsi" w:cstheme="minorHAnsi"/>
        </w:rPr>
      </w:pPr>
      <w:r w:rsidRPr="00A15DB1">
        <w:rPr>
          <w:rFonts w:asciiTheme="minorHAnsi" w:hAnsiTheme="minorHAnsi" w:cstheme="minorHAnsi"/>
        </w:rPr>
        <w:t>Der Personzentrierte und Focusing-orientierte Ansatz wird anschaulich vorgestellt und in begleiteten Traumprozessen erfahrbar gemacht. Übungen in Kleingruppen bieten Gelegenheit, die eigene Wahrnehmung zu vertiefen und Kompetenzen in der Traumbegleitung zu entwickeln.</w:t>
      </w:r>
    </w:p>
    <w:p w14:paraId="68370121" w14:textId="2652CFF4" w:rsidR="000C3319" w:rsidRPr="00A15DB1" w:rsidRDefault="007A7658" w:rsidP="007A7658">
      <w:pPr>
        <w:rPr>
          <w:rFonts w:asciiTheme="minorHAnsi" w:hAnsiTheme="minorHAnsi" w:cstheme="minorHAnsi"/>
        </w:rPr>
      </w:pPr>
      <w:r w:rsidRPr="00A15DB1">
        <w:rPr>
          <w:rFonts w:asciiTheme="minorHAnsi" w:hAnsiTheme="minorHAnsi" w:cstheme="minorHAnsi"/>
        </w:rPr>
        <w:t>Eigene Träume sind ausdrücklich willkommen und dürfen gerne mitgebracht werden.</w:t>
      </w:r>
    </w:p>
    <w:p w14:paraId="18FA2FBF" w14:textId="77777777" w:rsidR="00A15DB1" w:rsidRPr="00A15DB1" w:rsidRDefault="00A15DB1" w:rsidP="007A7658">
      <w:pPr>
        <w:rPr>
          <w:rFonts w:asciiTheme="minorHAnsi" w:hAnsiTheme="minorHAnsi" w:cstheme="minorHAnsi"/>
        </w:rPr>
      </w:pPr>
    </w:p>
    <w:p w14:paraId="332E19CA" w14:textId="634BA648" w:rsidR="00121866" w:rsidRPr="00A15DB1" w:rsidRDefault="00121866" w:rsidP="000C3319">
      <w:pPr>
        <w:rPr>
          <w:rFonts w:asciiTheme="minorHAnsi" w:hAnsiTheme="minorHAnsi" w:cstheme="minorHAnsi"/>
          <w:b/>
          <w:bCs/>
        </w:rPr>
      </w:pPr>
      <w:r w:rsidRPr="00A15DB1">
        <w:rPr>
          <w:rFonts w:asciiTheme="minorHAnsi" w:hAnsiTheme="minorHAnsi" w:cstheme="minorHAnsi"/>
          <w:b/>
          <w:bCs/>
        </w:rPr>
        <w:t>Weitere Informationen</w:t>
      </w:r>
    </w:p>
    <w:p w14:paraId="0AA02ED5" w14:textId="77777777" w:rsidR="00121866" w:rsidRPr="00A15DB1" w:rsidRDefault="00121866" w:rsidP="00121866">
      <w:pPr>
        <w:rPr>
          <w:rFonts w:asciiTheme="minorHAnsi" w:hAnsiTheme="minorHAnsi" w:cstheme="minorHAnsi"/>
        </w:rPr>
      </w:pPr>
    </w:p>
    <w:p w14:paraId="3E3149B1" w14:textId="77777777" w:rsidR="00121866" w:rsidRPr="00A15DB1" w:rsidRDefault="00121866" w:rsidP="00121866">
      <w:pPr>
        <w:rPr>
          <w:rFonts w:asciiTheme="minorHAnsi" w:hAnsiTheme="minorHAnsi" w:cstheme="minorHAnsi"/>
          <w:b/>
          <w:bCs/>
        </w:rPr>
      </w:pPr>
      <w:r w:rsidRPr="00A15DB1">
        <w:rPr>
          <w:rFonts w:asciiTheme="minorHAnsi" w:hAnsiTheme="minorHAnsi" w:cstheme="minorHAnsi"/>
          <w:b/>
          <w:bCs/>
        </w:rPr>
        <w:t>Datum:</w:t>
      </w:r>
    </w:p>
    <w:p w14:paraId="1E12E0BC" w14:textId="77777777" w:rsidR="007A7658" w:rsidRPr="00A15DB1" w:rsidRDefault="007A7658" w:rsidP="000C3319">
      <w:pPr>
        <w:rPr>
          <w:rFonts w:asciiTheme="minorHAnsi" w:hAnsiTheme="minorHAnsi" w:cstheme="minorHAnsi"/>
        </w:rPr>
      </w:pPr>
      <w:r w:rsidRPr="00A15DB1">
        <w:rPr>
          <w:rFonts w:asciiTheme="minorHAnsi" w:hAnsiTheme="minorHAnsi" w:cstheme="minorHAnsi"/>
        </w:rPr>
        <w:t>12./13.03.27</w:t>
      </w:r>
    </w:p>
    <w:p w14:paraId="60854DAA" w14:textId="568A98C0" w:rsidR="00121866" w:rsidRPr="00A15DB1" w:rsidRDefault="000C3319" w:rsidP="000C3319">
      <w:pPr>
        <w:rPr>
          <w:rFonts w:asciiTheme="minorHAnsi" w:hAnsiTheme="minorHAnsi" w:cstheme="minorHAnsi"/>
        </w:rPr>
      </w:pPr>
      <w:proofErr w:type="gramStart"/>
      <w:r w:rsidRPr="00A15DB1">
        <w:rPr>
          <w:rFonts w:asciiTheme="minorHAnsi" w:hAnsiTheme="minorHAnsi" w:cstheme="minorHAnsi"/>
        </w:rPr>
        <w:t>Freitag</w:t>
      </w:r>
      <w:proofErr w:type="gramEnd"/>
      <w:r w:rsidRPr="00A15DB1">
        <w:rPr>
          <w:rFonts w:asciiTheme="minorHAnsi" w:hAnsiTheme="minorHAnsi" w:cstheme="minorHAnsi"/>
        </w:rPr>
        <w:t xml:space="preserve"> 15 Uhr – 21.15 Uhr, Samstag 9.30 - 18 Uhr</w:t>
      </w:r>
    </w:p>
    <w:p w14:paraId="3A5DC7FF" w14:textId="77777777" w:rsidR="000C3319" w:rsidRPr="00A15DB1" w:rsidRDefault="000C3319" w:rsidP="000C3319">
      <w:pPr>
        <w:rPr>
          <w:rFonts w:asciiTheme="minorHAnsi" w:hAnsiTheme="minorHAnsi" w:cstheme="minorHAnsi"/>
        </w:rPr>
      </w:pPr>
    </w:p>
    <w:p w14:paraId="75015895" w14:textId="77777777" w:rsidR="00121866" w:rsidRPr="00A15DB1" w:rsidRDefault="00121866" w:rsidP="00121866">
      <w:pPr>
        <w:rPr>
          <w:rFonts w:asciiTheme="minorHAnsi" w:hAnsiTheme="minorHAnsi" w:cstheme="minorHAnsi"/>
        </w:rPr>
      </w:pPr>
      <w:r w:rsidRPr="00A15DB1">
        <w:rPr>
          <w:rFonts w:asciiTheme="minorHAnsi" w:hAnsiTheme="minorHAnsi" w:cstheme="minorHAnsi"/>
          <w:b/>
          <w:bCs/>
        </w:rPr>
        <w:t>Ort</w:t>
      </w:r>
      <w:r w:rsidRPr="00A15DB1">
        <w:rPr>
          <w:rFonts w:asciiTheme="minorHAnsi" w:hAnsiTheme="minorHAnsi" w:cstheme="minorHAnsi"/>
        </w:rPr>
        <w:t>:</w:t>
      </w:r>
    </w:p>
    <w:p w14:paraId="4FB04690" w14:textId="77777777" w:rsidR="00121866" w:rsidRPr="00A15DB1" w:rsidRDefault="00121866" w:rsidP="00121866">
      <w:pPr>
        <w:rPr>
          <w:rFonts w:asciiTheme="minorHAnsi" w:hAnsiTheme="minorHAnsi" w:cstheme="minorHAnsi"/>
        </w:rPr>
      </w:pPr>
      <w:r w:rsidRPr="00A15DB1">
        <w:rPr>
          <w:rFonts w:asciiTheme="minorHAnsi" w:hAnsiTheme="minorHAnsi" w:cstheme="minorHAnsi"/>
        </w:rPr>
        <w:t>Pro Familia, Rotebühlstraße 121, 70178 Stuttgart</w:t>
      </w:r>
    </w:p>
    <w:p w14:paraId="388FD4A9" w14:textId="77777777" w:rsidR="00121866" w:rsidRPr="00A15DB1" w:rsidRDefault="00121866" w:rsidP="00121866">
      <w:pPr>
        <w:rPr>
          <w:rFonts w:asciiTheme="minorHAnsi" w:hAnsiTheme="minorHAnsi" w:cstheme="minorHAnsi"/>
        </w:rPr>
      </w:pPr>
    </w:p>
    <w:p w14:paraId="40D9EA1B" w14:textId="0534A017" w:rsidR="00677430" w:rsidRPr="00A15DB1" w:rsidRDefault="00677430" w:rsidP="00677430">
      <w:pPr>
        <w:rPr>
          <w:rFonts w:asciiTheme="minorHAnsi" w:hAnsiTheme="minorHAnsi" w:cstheme="minorHAnsi"/>
          <w:b/>
          <w:bCs/>
        </w:rPr>
      </w:pPr>
      <w:r w:rsidRPr="00A15DB1">
        <w:rPr>
          <w:rFonts w:asciiTheme="minorHAnsi" w:hAnsiTheme="minorHAnsi" w:cstheme="minorHAnsi"/>
          <w:b/>
          <w:bCs/>
        </w:rPr>
        <w:t xml:space="preserve">Referent: </w:t>
      </w:r>
    </w:p>
    <w:p w14:paraId="656E720B" w14:textId="4654FCE4" w:rsidR="007A7658" w:rsidRPr="00A15DB1" w:rsidRDefault="007A7658" w:rsidP="007A7658">
      <w:pPr>
        <w:rPr>
          <w:rFonts w:asciiTheme="minorHAnsi" w:hAnsiTheme="minorHAnsi" w:cstheme="minorHAnsi"/>
        </w:rPr>
      </w:pPr>
      <w:r w:rsidRPr="00A15DB1">
        <w:rPr>
          <w:rFonts w:asciiTheme="minorHAnsi" w:hAnsiTheme="minorHAnsi" w:cstheme="minorHAnsi"/>
        </w:rPr>
        <w:t>Dieter M</w:t>
      </w:r>
      <w:r w:rsidR="00AD5689" w:rsidRPr="00A15DB1">
        <w:rPr>
          <w:rFonts w:asciiTheme="minorHAnsi" w:hAnsiTheme="minorHAnsi" w:cstheme="minorHAnsi"/>
        </w:rPr>
        <w:t>ü</w:t>
      </w:r>
      <w:r w:rsidRPr="00A15DB1">
        <w:rPr>
          <w:rFonts w:asciiTheme="minorHAnsi" w:hAnsiTheme="minorHAnsi" w:cstheme="minorHAnsi"/>
        </w:rPr>
        <w:t xml:space="preserve">ller ist Diplom Psychologe und Psychologischer Psychotherapeut, Ausbilder für Personzentrierte Psychotherapie und Beratung sowie </w:t>
      </w:r>
      <w:r w:rsidR="002913C1" w:rsidRPr="00A15DB1">
        <w:rPr>
          <w:rFonts w:asciiTheme="minorHAnsi" w:hAnsiTheme="minorHAnsi" w:cstheme="minorHAnsi"/>
        </w:rPr>
        <w:t>Supervision</w:t>
      </w:r>
      <w:r w:rsidRPr="00A15DB1">
        <w:rPr>
          <w:rFonts w:asciiTheme="minorHAnsi" w:hAnsiTheme="minorHAnsi" w:cstheme="minorHAnsi"/>
        </w:rPr>
        <w:t>. Er ist ausbildungsberechtigter Koordinator des International Focusing Institute New York und leitet das Focusing Zentrum Karlsruhe. Er hat mehrere internationale Focusing Konferenzen organisiert und eng mit Eugene Gendlin zusammengearbeitet.</w:t>
      </w:r>
    </w:p>
    <w:p w14:paraId="56E35516" w14:textId="7B0E909D" w:rsidR="000C3319" w:rsidRPr="00A15DB1" w:rsidRDefault="007A7658" w:rsidP="007A7658">
      <w:pPr>
        <w:rPr>
          <w:rFonts w:asciiTheme="minorHAnsi" w:hAnsiTheme="minorHAnsi" w:cstheme="minorHAnsi"/>
          <w:b/>
          <w:bCs/>
        </w:rPr>
      </w:pPr>
      <w:r w:rsidRPr="00A15DB1">
        <w:rPr>
          <w:rFonts w:asciiTheme="minorHAnsi" w:hAnsiTheme="minorHAnsi" w:cstheme="minorHAnsi"/>
        </w:rPr>
        <w:t xml:space="preserve">Neben einem Fachartikel im GwG-Heft 26-04 und dem GwG-Podcast Nr. 17 zum Traumverstehen hat er ein Buch über Traumarbeit veröffentlicht "Niko und die Traumwerkstatt“ Novum Verlag 2026. </w:t>
      </w:r>
    </w:p>
    <w:p w14:paraId="50A6F574" w14:textId="61E507B4" w:rsidR="000C3319" w:rsidRPr="00A15DB1" w:rsidRDefault="00D11C14" w:rsidP="00121866">
      <w:pPr>
        <w:rPr>
          <w:rFonts w:asciiTheme="minorHAnsi" w:hAnsiTheme="minorHAnsi" w:cstheme="minorHAnsi"/>
        </w:rPr>
      </w:pPr>
      <w:r w:rsidRPr="00A15DB1">
        <w:rPr>
          <w:rFonts w:asciiTheme="minorHAnsi" w:hAnsiTheme="minorHAnsi" w:cstheme="minorHAnsi"/>
        </w:rPr>
        <w:t xml:space="preserve">Website: </w:t>
      </w:r>
      <w:hyperlink r:id="rId9" w:history="1">
        <w:r w:rsidRPr="00A15DB1">
          <w:rPr>
            <w:rStyle w:val="Hyperlink"/>
            <w:rFonts w:asciiTheme="minorHAnsi" w:hAnsiTheme="minorHAnsi" w:cstheme="minorHAnsi"/>
          </w:rPr>
          <w:t>https://focusing.de/focusingzentrum/</w:t>
        </w:r>
      </w:hyperlink>
    </w:p>
    <w:p w14:paraId="7BF39E17" w14:textId="77777777" w:rsidR="00D11C14" w:rsidRPr="00A15DB1" w:rsidRDefault="00D11C14" w:rsidP="00121866">
      <w:pPr>
        <w:rPr>
          <w:rFonts w:asciiTheme="minorHAnsi" w:hAnsiTheme="minorHAnsi" w:cstheme="minorHAnsi"/>
        </w:rPr>
      </w:pPr>
    </w:p>
    <w:p w14:paraId="00DE22C7" w14:textId="6A441358" w:rsidR="00121866" w:rsidRPr="00A15DB1" w:rsidRDefault="00121866" w:rsidP="00121866">
      <w:pPr>
        <w:rPr>
          <w:rFonts w:asciiTheme="minorHAnsi" w:hAnsiTheme="minorHAnsi" w:cstheme="minorHAnsi"/>
        </w:rPr>
      </w:pPr>
      <w:r w:rsidRPr="00A15DB1">
        <w:rPr>
          <w:rFonts w:asciiTheme="minorHAnsi" w:hAnsiTheme="minorHAnsi" w:cstheme="minorHAnsi"/>
          <w:b/>
          <w:bCs/>
        </w:rPr>
        <w:t>Kosten</w:t>
      </w:r>
      <w:r w:rsidRPr="00A15DB1">
        <w:rPr>
          <w:rFonts w:asciiTheme="minorHAnsi" w:hAnsiTheme="minorHAnsi" w:cstheme="minorHAnsi"/>
        </w:rPr>
        <w:t>:</w:t>
      </w:r>
    </w:p>
    <w:p w14:paraId="1423B70E" w14:textId="77777777" w:rsidR="00816B0C" w:rsidRPr="00A15DB1" w:rsidRDefault="00816B0C" w:rsidP="00816B0C">
      <w:pPr>
        <w:rPr>
          <w:rFonts w:asciiTheme="minorHAnsi" w:hAnsiTheme="minorHAnsi" w:cstheme="minorHAnsi"/>
        </w:rPr>
      </w:pPr>
      <w:r w:rsidRPr="00A15DB1">
        <w:rPr>
          <w:rFonts w:asciiTheme="minorHAnsi" w:hAnsiTheme="minorHAnsi" w:cstheme="minorHAnsi"/>
        </w:rPr>
        <w:t>Für Externe: 270€</w:t>
      </w:r>
    </w:p>
    <w:p w14:paraId="3E19F80D" w14:textId="77777777" w:rsidR="00816B0C" w:rsidRPr="00A15DB1" w:rsidRDefault="00816B0C" w:rsidP="00816B0C">
      <w:pPr>
        <w:rPr>
          <w:rFonts w:asciiTheme="minorHAnsi" w:hAnsiTheme="minorHAnsi" w:cstheme="minorHAnsi"/>
        </w:rPr>
      </w:pPr>
      <w:r w:rsidRPr="00A15DB1">
        <w:rPr>
          <w:rFonts w:asciiTheme="minorHAnsi" w:hAnsiTheme="minorHAnsi" w:cstheme="minorHAnsi"/>
        </w:rPr>
        <w:t>Für GwG Mitglieder: 200 €</w:t>
      </w:r>
    </w:p>
    <w:p w14:paraId="59C3BD49" w14:textId="77777777" w:rsidR="00816B0C" w:rsidRPr="00A15DB1" w:rsidRDefault="00816B0C" w:rsidP="00816B0C">
      <w:pPr>
        <w:rPr>
          <w:rFonts w:asciiTheme="minorHAnsi" w:hAnsiTheme="minorHAnsi" w:cstheme="minorHAnsi"/>
        </w:rPr>
      </w:pPr>
      <w:r w:rsidRPr="00A15DB1">
        <w:rPr>
          <w:rFonts w:asciiTheme="minorHAnsi" w:hAnsiTheme="minorHAnsi" w:cstheme="minorHAnsi"/>
        </w:rPr>
        <w:t>Für Alumni: 135 €</w:t>
      </w:r>
    </w:p>
    <w:p w14:paraId="64E8D56D" w14:textId="45418916" w:rsidR="00121866" w:rsidRPr="00A15DB1" w:rsidRDefault="00121866" w:rsidP="00121866">
      <w:pPr>
        <w:rPr>
          <w:rFonts w:asciiTheme="minorHAnsi" w:hAnsiTheme="minorHAnsi" w:cstheme="minorHAnsi"/>
        </w:rPr>
      </w:pPr>
      <w:r w:rsidRPr="00A15DB1">
        <w:rPr>
          <w:rFonts w:asciiTheme="minorHAnsi" w:hAnsiTheme="minorHAnsi" w:cstheme="minorHAnsi"/>
        </w:rPr>
        <w:lastRenderedPageBreak/>
        <w:t xml:space="preserve">Für Personen, die sich beim IPEA in Weiterbildung befinden: </w:t>
      </w:r>
      <w:r w:rsidR="008333A9" w:rsidRPr="00A15DB1">
        <w:rPr>
          <w:rFonts w:asciiTheme="minorHAnsi" w:hAnsiTheme="minorHAnsi" w:cstheme="minorHAnsi"/>
        </w:rPr>
        <w:t>65</w:t>
      </w:r>
      <w:r w:rsidRPr="00A15DB1">
        <w:rPr>
          <w:rFonts w:asciiTheme="minorHAnsi" w:hAnsiTheme="minorHAnsi" w:cstheme="minorHAnsi"/>
        </w:rPr>
        <w:t xml:space="preserve"> €</w:t>
      </w:r>
      <w:r w:rsidR="00816B0C" w:rsidRPr="00A15DB1">
        <w:rPr>
          <w:rFonts w:asciiTheme="minorHAnsi" w:hAnsiTheme="minorHAnsi" w:cstheme="minorHAnsi"/>
        </w:rPr>
        <w:t>*</w:t>
      </w:r>
    </w:p>
    <w:p w14:paraId="3BE459B0" w14:textId="4804AB33" w:rsidR="00816B0C" w:rsidRPr="00A15DB1" w:rsidRDefault="00816B0C" w:rsidP="00121866">
      <w:pPr>
        <w:rPr>
          <w:rFonts w:asciiTheme="minorHAnsi" w:hAnsiTheme="minorHAnsi" w:cstheme="minorHAnsi"/>
        </w:rPr>
      </w:pPr>
      <w:r w:rsidRPr="00A15DB1">
        <w:rPr>
          <w:rFonts w:asciiTheme="minorHAnsi" w:hAnsiTheme="minorHAnsi" w:cstheme="minorHAnsi"/>
        </w:rPr>
        <w:t>* Kosten entstehen nur, wenn das Seminar nicht im Studienplan enthalten ist</w:t>
      </w:r>
    </w:p>
    <w:p w14:paraId="237F12AE" w14:textId="77777777" w:rsidR="00121866" w:rsidRPr="00A15DB1" w:rsidRDefault="00121866" w:rsidP="00121866">
      <w:pPr>
        <w:rPr>
          <w:rFonts w:asciiTheme="minorHAnsi" w:hAnsiTheme="minorHAnsi" w:cstheme="minorHAnsi"/>
        </w:rPr>
      </w:pPr>
    </w:p>
    <w:p w14:paraId="5CFC71E1" w14:textId="77777777" w:rsidR="00121866" w:rsidRPr="00A15DB1" w:rsidRDefault="00121866" w:rsidP="00121866">
      <w:pPr>
        <w:rPr>
          <w:rFonts w:asciiTheme="minorHAnsi" w:hAnsiTheme="minorHAnsi" w:cstheme="minorHAnsi"/>
        </w:rPr>
      </w:pPr>
      <w:r w:rsidRPr="00A15DB1">
        <w:rPr>
          <w:rFonts w:asciiTheme="minorHAnsi" w:hAnsiTheme="minorHAnsi" w:cstheme="minorHAnsi"/>
          <w:b/>
          <w:bCs/>
        </w:rPr>
        <w:t>Umfang</w:t>
      </w:r>
      <w:r w:rsidRPr="00A15DB1">
        <w:rPr>
          <w:rFonts w:asciiTheme="minorHAnsi" w:hAnsiTheme="minorHAnsi" w:cstheme="minorHAnsi"/>
        </w:rPr>
        <w:t>:</w:t>
      </w:r>
    </w:p>
    <w:p w14:paraId="5BA9A851" w14:textId="77777777" w:rsidR="00121866" w:rsidRPr="00A15DB1" w:rsidRDefault="00121866" w:rsidP="00121866">
      <w:pPr>
        <w:rPr>
          <w:rFonts w:asciiTheme="minorHAnsi" w:hAnsiTheme="minorHAnsi" w:cstheme="minorHAnsi"/>
        </w:rPr>
      </w:pPr>
      <w:r w:rsidRPr="00A15DB1">
        <w:rPr>
          <w:rFonts w:asciiTheme="minorHAnsi" w:hAnsiTheme="minorHAnsi" w:cstheme="minorHAnsi"/>
        </w:rPr>
        <w:t>18 UE</w:t>
      </w:r>
    </w:p>
    <w:p w14:paraId="16AB14A1" w14:textId="77777777" w:rsidR="00121866" w:rsidRPr="00A15DB1" w:rsidRDefault="00121866" w:rsidP="00121866">
      <w:pPr>
        <w:rPr>
          <w:rFonts w:asciiTheme="minorHAnsi" w:hAnsiTheme="minorHAnsi" w:cstheme="minorHAnsi"/>
        </w:rPr>
      </w:pPr>
    </w:p>
    <w:p w14:paraId="6A5E6DEE" w14:textId="77777777" w:rsidR="00121866" w:rsidRPr="00A15DB1" w:rsidRDefault="00121866" w:rsidP="00121866">
      <w:pPr>
        <w:rPr>
          <w:rFonts w:asciiTheme="minorHAnsi" w:hAnsiTheme="minorHAnsi" w:cstheme="minorHAnsi"/>
        </w:rPr>
      </w:pPr>
      <w:r w:rsidRPr="00A15DB1">
        <w:rPr>
          <w:rFonts w:asciiTheme="minorHAnsi" w:hAnsiTheme="minorHAnsi" w:cstheme="minorHAnsi"/>
          <w:b/>
          <w:bCs/>
        </w:rPr>
        <w:t>Anmeldung</w:t>
      </w:r>
      <w:r w:rsidRPr="00A15DB1">
        <w:rPr>
          <w:rFonts w:asciiTheme="minorHAnsi" w:hAnsiTheme="minorHAnsi" w:cstheme="minorHAnsi"/>
        </w:rPr>
        <w:t>:</w:t>
      </w:r>
    </w:p>
    <w:p w14:paraId="43AC38A6" w14:textId="3AC419B4" w:rsidR="00121866" w:rsidRPr="00A15DB1" w:rsidRDefault="00121866" w:rsidP="00121866">
      <w:pPr>
        <w:rPr>
          <w:rFonts w:asciiTheme="minorHAnsi" w:hAnsiTheme="minorHAnsi" w:cstheme="minorHAnsi"/>
        </w:rPr>
      </w:pPr>
      <w:r w:rsidRPr="00A15DB1">
        <w:rPr>
          <w:rFonts w:asciiTheme="minorHAnsi" w:hAnsiTheme="minorHAnsi" w:cstheme="minorHAnsi"/>
        </w:rPr>
        <w:t xml:space="preserve">Anmeldungen bis zum </w:t>
      </w:r>
      <w:r w:rsidR="007A7658" w:rsidRPr="00A15DB1">
        <w:rPr>
          <w:rFonts w:asciiTheme="minorHAnsi" w:hAnsiTheme="minorHAnsi" w:cstheme="minorHAnsi"/>
        </w:rPr>
        <w:t>05.03.</w:t>
      </w:r>
      <w:r w:rsidR="00D62854" w:rsidRPr="00A15DB1">
        <w:rPr>
          <w:rFonts w:asciiTheme="minorHAnsi" w:hAnsiTheme="minorHAnsi" w:cstheme="minorHAnsi"/>
        </w:rPr>
        <w:t xml:space="preserve">27 </w:t>
      </w:r>
      <w:r w:rsidRPr="00A15DB1">
        <w:rPr>
          <w:rFonts w:asciiTheme="minorHAnsi" w:hAnsiTheme="minorHAnsi" w:cstheme="minorHAnsi"/>
        </w:rPr>
        <w:t>per Mail an IPEA – Institut für personzentrierte und experientielle Angebote: info@ipea.team</w:t>
      </w:r>
    </w:p>
    <w:p w14:paraId="083314E5" w14:textId="77777777" w:rsidR="00281D97" w:rsidRPr="00A15DB1" w:rsidRDefault="00281D97" w:rsidP="00357CE6">
      <w:pPr>
        <w:rPr>
          <w:rFonts w:asciiTheme="minorHAnsi" w:hAnsiTheme="minorHAnsi" w:cstheme="minorHAnsi"/>
        </w:rPr>
      </w:pPr>
    </w:p>
    <w:sectPr w:rsidR="00281D97" w:rsidRPr="00A15DB1">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BD41" w14:textId="77777777" w:rsidR="00A13BEE" w:rsidRDefault="00A13BEE" w:rsidP="00A01E3E">
      <w:pPr>
        <w:spacing w:before="0"/>
      </w:pPr>
      <w:r>
        <w:separator/>
      </w:r>
    </w:p>
  </w:endnote>
  <w:endnote w:type="continuationSeparator" w:id="0">
    <w:p w14:paraId="524E3CFA" w14:textId="77777777" w:rsidR="00A13BEE" w:rsidRDefault="00A13BEE" w:rsidP="00A01E3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948282"/>
      <w:docPartObj>
        <w:docPartGallery w:val="Page Numbers (Bottom of Page)"/>
        <w:docPartUnique/>
      </w:docPartObj>
    </w:sdtPr>
    <w:sdtEndPr/>
    <w:sdtContent>
      <w:sdt>
        <w:sdtPr>
          <w:id w:val="-1769616900"/>
          <w:docPartObj>
            <w:docPartGallery w:val="Page Numbers (Top of Page)"/>
            <w:docPartUnique/>
          </w:docPartObj>
        </w:sdtPr>
        <w:sdtEndPr/>
        <w:sdtContent>
          <w:p w14:paraId="5DF90FE4" w14:textId="5F48542C" w:rsidR="00A01E3E" w:rsidRDefault="00A01E3E">
            <w:pPr>
              <w:pStyle w:val="Fuzeile"/>
              <w:jc w:val="right"/>
            </w:pPr>
            <w:r>
              <w:t xml:space="preserve">Seite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von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5B043D7F" w14:textId="77777777" w:rsidR="00A01E3E" w:rsidRDefault="00A01E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8940" w14:textId="77777777" w:rsidR="00A13BEE" w:rsidRDefault="00A13BEE" w:rsidP="00A01E3E">
      <w:pPr>
        <w:spacing w:before="0"/>
      </w:pPr>
      <w:r>
        <w:separator/>
      </w:r>
    </w:p>
  </w:footnote>
  <w:footnote w:type="continuationSeparator" w:id="0">
    <w:p w14:paraId="69603C43" w14:textId="77777777" w:rsidR="00A13BEE" w:rsidRDefault="00A13BEE" w:rsidP="00A01E3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60F00"/>
    <w:multiLevelType w:val="hybridMultilevel"/>
    <w:tmpl w:val="4240F40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543AD8"/>
    <w:multiLevelType w:val="hybridMultilevel"/>
    <w:tmpl w:val="3AC62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1F3E3A"/>
    <w:multiLevelType w:val="hybridMultilevel"/>
    <w:tmpl w:val="DBC6F40A"/>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1F21FC0"/>
    <w:multiLevelType w:val="hybridMultilevel"/>
    <w:tmpl w:val="9056C0B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8FD6659"/>
    <w:multiLevelType w:val="hybridMultilevel"/>
    <w:tmpl w:val="4078A48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61913EA9"/>
    <w:multiLevelType w:val="hybridMultilevel"/>
    <w:tmpl w:val="5094CB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3844487">
    <w:abstractNumId w:val="3"/>
  </w:num>
  <w:num w:numId="2" w16cid:durableId="1763184543">
    <w:abstractNumId w:val="5"/>
  </w:num>
  <w:num w:numId="3" w16cid:durableId="958293724">
    <w:abstractNumId w:val="2"/>
  </w:num>
  <w:num w:numId="4" w16cid:durableId="848452038">
    <w:abstractNumId w:val="0"/>
  </w:num>
  <w:num w:numId="5" w16cid:durableId="2069961861">
    <w:abstractNumId w:val="4"/>
  </w:num>
  <w:num w:numId="6" w16cid:durableId="905147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E6"/>
    <w:rsid w:val="000007CC"/>
    <w:rsid w:val="00084A30"/>
    <w:rsid w:val="000B6D99"/>
    <w:rsid w:val="000C3319"/>
    <w:rsid w:val="00121866"/>
    <w:rsid w:val="00142898"/>
    <w:rsid w:val="00151300"/>
    <w:rsid w:val="00153F67"/>
    <w:rsid w:val="001842B7"/>
    <w:rsid w:val="001A7BD3"/>
    <w:rsid w:val="001C3085"/>
    <w:rsid w:val="001F265C"/>
    <w:rsid w:val="00281D97"/>
    <w:rsid w:val="002913C1"/>
    <w:rsid w:val="002A2F7F"/>
    <w:rsid w:val="002F0CDB"/>
    <w:rsid w:val="00332EF3"/>
    <w:rsid w:val="00357CE6"/>
    <w:rsid w:val="00383E48"/>
    <w:rsid w:val="003B3C07"/>
    <w:rsid w:val="003F252E"/>
    <w:rsid w:val="003F4356"/>
    <w:rsid w:val="00410B17"/>
    <w:rsid w:val="005319FE"/>
    <w:rsid w:val="005434AF"/>
    <w:rsid w:val="00547D0A"/>
    <w:rsid w:val="005A621B"/>
    <w:rsid w:val="005F4B13"/>
    <w:rsid w:val="006433C5"/>
    <w:rsid w:val="00677430"/>
    <w:rsid w:val="006C3E64"/>
    <w:rsid w:val="00707E4E"/>
    <w:rsid w:val="0073648E"/>
    <w:rsid w:val="007816BA"/>
    <w:rsid w:val="007A7658"/>
    <w:rsid w:val="007B4D59"/>
    <w:rsid w:val="007E320B"/>
    <w:rsid w:val="00816B0C"/>
    <w:rsid w:val="00824A54"/>
    <w:rsid w:val="008333A9"/>
    <w:rsid w:val="00843998"/>
    <w:rsid w:val="00886128"/>
    <w:rsid w:val="008E34CF"/>
    <w:rsid w:val="008E4B5A"/>
    <w:rsid w:val="00907836"/>
    <w:rsid w:val="009C041C"/>
    <w:rsid w:val="009D0E46"/>
    <w:rsid w:val="009F2157"/>
    <w:rsid w:val="00A01E3E"/>
    <w:rsid w:val="00A13BEE"/>
    <w:rsid w:val="00A15DB1"/>
    <w:rsid w:val="00A23CAA"/>
    <w:rsid w:val="00A30855"/>
    <w:rsid w:val="00A81D35"/>
    <w:rsid w:val="00AA1AA1"/>
    <w:rsid w:val="00AB20EB"/>
    <w:rsid w:val="00AD5689"/>
    <w:rsid w:val="00B40523"/>
    <w:rsid w:val="00B5155B"/>
    <w:rsid w:val="00B63E6C"/>
    <w:rsid w:val="00B76D4F"/>
    <w:rsid w:val="00BA0554"/>
    <w:rsid w:val="00BA38D6"/>
    <w:rsid w:val="00C15607"/>
    <w:rsid w:val="00C60888"/>
    <w:rsid w:val="00C85336"/>
    <w:rsid w:val="00CA6DA2"/>
    <w:rsid w:val="00CF1202"/>
    <w:rsid w:val="00D11C14"/>
    <w:rsid w:val="00D62854"/>
    <w:rsid w:val="00E1120E"/>
    <w:rsid w:val="00E938B5"/>
    <w:rsid w:val="00FB5F86"/>
    <w:rsid w:val="00FE1C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1402"/>
  <w15:chartTrackingRefBased/>
  <w15:docId w15:val="{2316EF14-B420-4AB5-ADCE-9133B0EA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de-DE"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57CE6"/>
    <w:pPr>
      <w:ind w:left="720"/>
      <w:contextualSpacing/>
    </w:pPr>
  </w:style>
  <w:style w:type="character" w:styleId="Hyperlink">
    <w:name w:val="Hyperlink"/>
    <w:basedOn w:val="Absatz-Standardschriftart"/>
    <w:uiPriority w:val="99"/>
    <w:unhideWhenUsed/>
    <w:rsid w:val="00C85336"/>
    <w:rPr>
      <w:color w:val="0563C1" w:themeColor="hyperlink"/>
      <w:u w:val="single"/>
    </w:rPr>
  </w:style>
  <w:style w:type="character" w:styleId="NichtaufgelsteErwhnung">
    <w:name w:val="Unresolved Mention"/>
    <w:basedOn w:val="Absatz-Standardschriftart"/>
    <w:uiPriority w:val="99"/>
    <w:semiHidden/>
    <w:unhideWhenUsed/>
    <w:rsid w:val="00C85336"/>
    <w:rPr>
      <w:color w:val="605E5C"/>
      <w:shd w:val="clear" w:color="auto" w:fill="E1DFDD"/>
    </w:rPr>
  </w:style>
  <w:style w:type="paragraph" w:styleId="StandardWeb">
    <w:name w:val="Normal (Web)"/>
    <w:basedOn w:val="Standard"/>
    <w:uiPriority w:val="99"/>
    <w:semiHidden/>
    <w:unhideWhenUsed/>
    <w:rsid w:val="006433C5"/>
    <w:pPr>
      <w:spacing w:before="100" w:beforeAutospacing="1" w:after="100" w:afterAutospacing="1"/>
    </w:pPr>
    <w:rPr>
      <w:rFonts w:ascii="Times New Roman" w:eastAsia="Times New Roman" w:hAnsi="Times New Roman" w:cs="Times New Roman"/>
      <w:szCs w:val="24"/>
      <w:lang w:eastAsia="de-DE"/>
    </w:rPr>
  </w:style>
  <w:style w:type="paragraph" w:styleId="Kopfzeile">
    <w:name w:val="header"/>
    <w:basedOn w:val="Standard"/>
    <w:link w:val="KopfzeileZchn"/>
    <w:uiPriority w:val="99"/>
    <w:unhideWhenUsed/>
    <w:rsid w:val="00A01E3E"/>
    <w:pPr>
      <w:tabs>
        <w:tab w:val="center" w:pos="4536"/>
        <w:tab w:val="right" w:pos="9072"/>
      </w:tabs>
      <w:spacing w:before="0"/>
    </w:pPr>
  </w:style>
  <w:style w:type="character" w:customStyle="1" w:styleId="KopfzeileZchn">
    <w:name w:val="Kopfzeile Zchn"/>
    <w:basedOn w:val="Absatz-Standardschriftart"/>
    <w:link w:val="Kopfzeile"/>
    <w:uiPriority w:val="99"/>
    <w:rsid w:val="00A01E3E"/>
  </w:style>
  <w:style w:type="paragraph" w:styleId="Fuzeile">
    <w:name w:val="footer"/>
    <w:basedOn w:val="Standard"/>
    <w:link w:val="FuzeileZchn"/>
    <w:uiPriority w:val="99"/>
    <w:unhideWhenUsed/>
    <w:rsid w:val="00A01E3E"/>
    <w:pPr>
      <w:tabs>
        <w:tab w:val="center" w:pos="4536"/>
        <w:tab w:val="right" w:pos="9072"/>
      </w:tabs>
      <w:spacing w:before="0"/>
    </w:pPr>
  </w:style>
  <w:style w:type="character" w:customStyle="1" w:styleId="FuzeileZchn">
    <w:name w:val="Fußzeile Zchn"/>
    <w:basedOn w:val="Absatz-Standardschriftart"/>
    <w:link w:val="Fuzeile"/>
    <w:uiPriority w:val="99"/>
    <w:rsid w:val="00A01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82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4DEB656C-442D-45C8-BF9D-7691AB7F3B1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ocusing.de/focusingzentr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2640</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IPEA</dc:creator>
  <cp:keywords/>
  <dc:description/>
  <cp:lastModifiedBy>Aline Bader</cp:lastModifiedBy>
  <cp:revision>2</cp:revision>
  <dcterms:created xsi:type="dcterms:W3CDTF">2026-09-22T12:43:00Z</dcterms:created>
  <dcterms:modified xsi:type="dcterms:W3CDTF">2026-09-22T12:43:00Z</dcterms:modified>
</cp:coreProperties>
</file>